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B5" w:rsidRPr="000E5DB5" w:rsidRDefault="000E5DB5" w:rsidP="000E5DB5">
      <w:pPr>
        <w:shd w:val="clear" w:color="auto" w:fill="FFFFFF"/>
        <w:spacing w:after="116" w:line="240" w:lineRule="auto"/>
        <w:outlineLvl w:val="0"/>
        <w:rPr>
          <w:rFonts w:ascii="Aller" w:eastAsia="Times New Roman" w:hAnsi="Aller" w:cs="Times New Roman"/>
          <w:color w:val="00AEC5"/>
          <w:kern w:val="36"/>
          <w:sz w:val="54"/>
          <w:szCs w:val="54"/>
          <w:lang w:eastAsia="nl-NL"/>
        </w:rPr>
      </w:pPr>
      <w:bookmarkStart w:id="0" w:name="_GoBack"/>
      <w:bookmarkEnd w:id="0"/>
      <w:r w:rsidRPr="000E5DB5">
        <w:rPr>
          <w:rFonts w:ascii="Aller" w:eastAsia="Times New Roman" w:hAnsi="Aller" w:cs="Times New Roman"/>
          <w:color w:val="00AEC5"/>
          <w:kern w:val="36"/>
          <w:sz w:val="54"/>
          <w:szCs w:val="54"/>
          <w:lang w:eastAsia="nl-NL"/>
        </w:rPr>
        <w:t>Vrije sector huurders doen oproep tot huurbevriezing</w:t>
      </w:r>
    </w:p>
    <w:p w:rsidR="000E5DB5" w:rsidRPr="000E5DB5" w:rsidRDefault="000E5DB5" w:rsidP="000E5DB5">
      <w:pPr>
        <w:shd w:val="clear" w:color="auto" w:fill="FFFFFF"/>
        <w:spacing w:after="0" w:line="240" w:lineRule="auto"/>
        <w:rPr>
          <w:rFonts w:ascii="Aller" w:eastAsia="Times New Roman" w:hAnsi="Aller" w:cs="Times New Roman"/>
          <w:color w:val="414042"/>
          <w:sz w:val="26"/>
          <w:szCs w:val="26"/>
          <w:lang w:eastAsia="nl-NL"/>
        </w:rPr>
      </w:pPr>
      <w:r w:rsidRPr="000E5DB5">
        <w:rPr>
          <w:rFonts w:ascii="Aller" w:eastAsia="Times New Roman" w:hAnsi="Aller" w:cs="Times New Roman"/>
          <w:color w:val="414042"/>
          <w:sz w:val="26"/>
          <w:szCs w:val="26"/>
          <w:lang w:eastAsia="nl-NL"/>
        </w:rPr>
        <w:t>27 maart 2020</w:t>
      </w:r>
    </w:p>
    <w:p w:rsidR="000E5DB5" w:rsidRPr="000E5DB5" w:rsidRDefault="000E5DB5" w:rsidP="000E5DB5">
      <w:pPr>
        <w:shd w:val="clear" w:color="auto" w:fill="FFFFFF"/>
        <w:spacing w:line="240" w:lineRule="auto"/>
        <w:rPr>
          <w:rFonts w:ascii="Aller" w:eastAsia="Times New Roman" w:hAnsi="Aller" w:cs="Times New Roman"/>
          <w:color w:val="414042"/>
          <w:sz w:val="28"/>
          <w:szCs w:val="28"/>
          <w:lang w:eastAsia="nl-NL"/>
        </w:rPr>
      </w:pPr>
      <w:r w:rsidRPr="000E5DB5">
        <w:rPr>
          <w:rFonts w:ascii="Aller" w:eastAsia="Times New Roman" w:hAnsi="Aller" w:cs="Times New Roman"/>
          <w:color w:val="414042"/>
          <w:sz w:val="28"/>
          <w:szCs w:val="28"/>
          <w:lang w:eastAsia="nl-NL"/>
        </w:rPr>
        <w:t>Bevries de huurprijzen in de vrije sector, en kom dit jaar niet met een huurverhoging. Die oproep doet het Gezamenlijke Particuliere huurders Platform (GPHP), vandaag aan commerciële verhuurders, beleggers en pensioenfondsen. </w:t>
      </w:r>
    </w:p>
    <w:p w:rsidR="000E5DB5" w:rsidRPr="000E5DB5" w:rsidRDefault="000E5DB5" w:rsidP="000E5DB5">
      <w:pPr>
        <w:shd w:val="clear" w:color="auto" w:fill="FFFFFF"/>
        <w:spacing w:line="240" w:lineRule="auto"/>
        <w:rPr>
          <w:rFonts w:ascii="Aller" w:eastAsia="Times New Roman" w:hAnsi="Aller" w:cs="Times New Roman"/>
          <w:color w:val="414042"/>
          <w:sz w:val="26"/>
          <w:szCs w:val="26"/>
          <w:lang w:eastAsia="nl-NL"/>
        </w:rPr>
      </w:pPr>
      <w:r w:rsidRPr="000E5DB5">
        <w:rPr>
          <w:rFonts w:ascii="Aller" w:eastAsia="Times New Roman" w:hAnsi="Aller" w:cs="Times New Roman"/>
          <w:noProof/>
          <w:color w:val="414042"/>
          <w:sz w:val="26"/>
          <w:szCs w:val="26"/>
          <w:lang w:eastAsia="nl-NL"/>
        </w:rPr>
        <w:drawing>
          <wp:inline distT="0" distB="0" distL="0" distR="0">
            <wp:extent cx="4324004" cy="2877699"/>
            <wp:effectExtent l="0" t="0" r="635" b="0"/>
            <wp:docPr id="1" name="Afbeelding 1" descr="https://www.woonbond.nl/sites/woonbond/files/styles/full_2x/public/Afbeelding/Woning_duur_1.jpg?itok=FDHuJKZS&amp;timestamp=158532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onbond.nl/sites/woonbond/files/styles/full_2x/public/Afbeelding/Woning_duur_1.jpg?itok=FDHuJKZS&amp;timestamp=158532024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36740" cy="2886175"/>
                    </a:xfrm>
                    <a:prstGeom prst="rect">
                      <a:avLst/>
                    </a:prstGeom>
                    <a:noFill/>
                    <a:ln>
                      <a:noFill/>
                    </a:ln>
                  </pic:spPr>
                </pic:pic>
              </a:graphicData>
            </a:graphic>
          </wp:inline>
        </w:drawing>
      </w:r>
    </w:p>
    <w:p w:rsidR="000E5DB5" w:rsidRPr="000E5DB5" w:rsidRDefault="000E5DB5" w:rsidP="000E5DB5">
      <w:pPr>
        <w:shd w:val="clear" w:color="auto" w:fill="FFFFFF"/>
        <w:spacing w:after="480" w:line="240" w:lineRule="auto"/>
        <w:rPr>
          <w:rFonts w:ascii="Aller" w:eastAsia="Times New Roman" w:hAnsi="Aller" w:cs="Times New Roman"/>
          <w:color w:val="414042"/>
          <w:sz w:val="26"/>
          <w:szCs w:val="26"/>
          <w:lang w:eastAsia="nl-NL"/>
        </w:rPr>
      </w:pPr>
      <w:r w:rsidRPr="000E5DB5">
        <w:rPr>
          <w:rFonts w:ascii="Aller" w:eastAsia="Times New Roman" w:hAnsi="Aller" w:cs="Times New Roman"/>
          <w:color w:val="414042"/>
          <w:sz w:val="26"/>
          <w:szCs w:val="26"/>
          <w:lang w:eastAsia="nl-NL"/>
        </w:rPr>
        <w:t>Het GPHP wijst er op dat de Corona-crisis de economie tot stilstand brengt. Terwijl de hoge huurprijzen voor huurders vaak nu al niet op te brengen zijn.  </w:t>
      </w:r>
    </w:p>
    <w:p w:rsidR="000E5DB5" w:rsidRPr="000E5DB5" w:rsidRDefault="000E5DB5" w:rsidP="000E5DB5">
      <w:pPr>
        <w:shd w:val="clear" w:color="auto" w:fill="FFFFFF"/>
        <w:spacing w:before="612" w:after="0" w:line="240" w:lineRule="auto"/>
        <w:outlineLvl w:val="1"/>
        <w:rPr>
          <w:rFonts w:ascii="Aller" w:eastAsia="Times New Roman" w:hAnsi="Aller" w:cs="Times New Roman"/>
          <w:b/>
          <w:bCs/>
          <w:color w:val="414042"/>
          <w:sz w:val="31"/>
          <w:szCs w:val="31"/>
          <w:lang w:eastAsia="nl-NL"/>
        </w:rPr>
      </w:pPr>
      <w:r w:rsidRPr="000E5DB5">
        <w:rPr>
          <w:rFonts w:ascii="Aller" w:eastAsia="Times New Roman" w:hAnsi="Aller" w:cs="Times New Roman"/>
          <w:b/>
          <w:bCs/>
          <w:color w:val="414042"/>
          <w:sz w:val="31"/>
          <w:szCs w:val="31"/>
          <w:lang w:eastAsia="nl-NL"/>
        </w:rPr>
        <w:t>Open brief</w:t>
      </w:r>
    </w:p>
    <w:p w:rsidR="000E5DB5" w:rsidRPr="000E5DB5" w:rsidRDefault="000E5DB5" w:rsidP="000E5DB5">
      <w:pPr>
        <w:shd w:val="clear" w:color="auto" w:fill="FFFFFF"/>
        <w:spacing w:after="480" w:line="240" w:lineRule="auto"/>
        <w:rPr>
          <w:rFonts w:ascii="Aller" w:eastAsia="Times New Roman" w:hAnsi="Aller" w:cs="Times New Roman"/>
          <w:sz w:val="26"/>
          <w:szCs w:val="26"/>
          <w:lang w:eastAsia="nl-NL"/>
        </w:rPr>
      </w:pPr>
      <w:r w:rsidRPr="000E5DB5">
        <w:rPr>
          <w:rFonts w:ascii="Aller" w:eastAsia="Times New Roman" w:hAnsi="Aller" w:cs="Times New Roman"/>
          <w:color w:val="414042"/>
          <w:sz w:val="26"/>
          <w:szCs w:val="26"/>
          <w:lang w:eastAsia="nl-NL"/>
        </w:rPr>
        <w:t xml:space="preserve">Bij een nieuwe huurverhoging word dat voor huurders nog nijpender. 'Die zittende huurders zijn voor een groot deel </w:t>
      </w:r>
      <w:proofErr w:type="spellStart"/>
      <w:r w:rsidRPr="000E5DB5">
        <w:rPr>
          <w:rFonts w:ascii="Aller" w:eastAsia="Times New Roman" w:hAnsi="Aller" w:cs="Times New Roman"/>
          <w:color w:val="414042"/>
          <w:sz w:val="26"/>
          <w:szCs w:val="26"/>
          <w:lang w:eastAsia="nl-NL"/>
        </w:rPr>
        <w:t>zzp'er</w:t>
      </w:r>
      <w:proofErr w:type="spellEnd"/>
      <w:r w:rsidRPr="000E5DB5">
        <w:rPr>
          <w:rFonts w:ascii="Aller" w:eastAsia="Times New Roman" w:hAnsi="Aller" w:cs="Times New Roman"/>
          <w:color w:val="414042"/>
          <w:sz w:val="26"/>
          <w:szCs w:val="26"/>
          <w:lang w:eastAsia="nl-NL"/>
        </w:rPr>
        <w:t xml:space="preserve"> of gepensioneerde. Zij huren vaak al jaren, de mogelijkheid om te kopen is verdwenen. De huren zijn inmiddels bijna niet meer op te brengen. Een huurquote van 50% van het besteedbaar inkomen is hier eerder regel dan uitzondering,' schrijft het GPHP in een </w:t>
      </w:r>
      <w:hyperlink r:id="rId5" w:tgtFrame="_blank" w:history="1">
        <w:r w:rsidRPr="000E5DB5">
          <w:rPr>
            <w:rFonts w:ascii="Aller" w:eastAsia="Times New Roman" w:hAnsi="Aller" w:cs="Times New Roman"/>
            <w:sz w:val="26"/>
            <w:szCs w:val="26"/>
            <w:lang w:eastAsia="nl-NL"/>
          </w:rPr>
          <w:t>open brief(zie bijlage)</w:t>
        </w:r>
      </w:hyperlink>
      <w:r w:rsidRPr="000E5DB5">
        <w:rPr>
          <w:rFonts w:ascii="Aller" w:eastAsia="Times New Roman" w:hAnsi="Aller" w:cs="Times New Roman"/>
          <w:sz w:val="26"/>
          <w:szCs w:val="26"/>
          <w:lang w:eastAsia="nl-NL"/>
        </w:rPr>
        <w:t>. </w:t>
      </w:r>
    </w:p>
    <w:p w:rsidR="000E5DB5" w:rsidRPr="000E5DB5" w:rsidRDefault="000E5DB5" w:rsidP="000E5DB5">
      <w:pPr>
        <w:shd w:val="clear" w:color="auto" w:fill="FFFFFF"/>
        <w:spacing w:line="240" w:lineRule="auto"/>
        <w:rPr>
          <w:rFonts w:ascii="Aller" w:eastAsia="Times New Roman" w:hAnsi="Aller" w:cs="Times New Roman"/>
          <w:color w:val="414042"/>
          <w:sz w:val="26"/>
          <w:szCs w:val="26"/>
          <w:lang w:eastAsia="nl-NL"/>
        </w:rPr>
      </w:pPr>
      <w:r w:rsidRPr="000E5DB5">
        <w:rPr>
          <w:rFonts w:ascii="Aller" w:eastAsia="Times New Roman" w:hAnsi="Aller" w:cs="Times New Roman"/>
          <w:color w:val="414042"/>
          <w:sz w:val="26"/>
          <w:szCs w:val="26"/>
          <w:lang w:eastAsia="nl-NL"/>
        </w:rPr>
        <w:t>De Woonbond en de Federatie Huurders Commerciële sector ondersteunen de oproep.</w:t>
      </w:r>
    </w:p>
    <w:p w:rsidR="00C66B9B" w:rsidRDefault="00C66B9B"/>
    <w:sectPr w:rsidR="00C66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e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B5"/>
    <w:rsid w:val="000E5DB5"/>
    <w:rsid w:val="00C66B9B"/>
    <w:rsid w:val="00CB5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27662-8759-45F8-96C7-654E0AD6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E5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E5DB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5DB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E5DB5"/>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E5D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E5DB5"/>
    <w:rPr>
      <w:color w:val="0000FF"/>
      <w:u w:val="single"/>
    </w:rPr>
  </w:style>
  <w:style w:type="character" w:customStyle="1" w:styleId="element-invisible">
    <w:name w:val="element-invisible"/>
    <w:basedOn w:val="Standaardalinea-lettertype"/>
    <w:rsid w:val="000E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28242">
      <w:bodyDiv w:val="1"/>
      <w:marLeft w:val="0"/>
      <w:marRight w:val="0"/>
      <w:marTop w:val="0"/>
      <w:marBottom w:val="0"/>
      <w:divBdr>
        <w:top w:val="none" w:sz="0" w:space="0" w:color="auto"/>
        <w:left w:val="none" w:sz="0" w:space="0" w:color="auto"/>
        <w:bottom w:val="none" w:sz="0" w:space="0" w:color="auto"/>
        <w:right w:val="none" w:sz="0" w:space="0" w:color="auto"/>
      </w:divBdr>
      <w:divsChild>
        <w:div w:id="759524569">
          <w:marLeft w:val="0"/>
          <w:marRight w:val="0"/>
          <w:marTop w:val="0"/>
          <w:marBottom w:val="0"/>
          <w:divBdr>
            <w:top w:val="none" w:sz="0" w:space="0" w:color="auto"/>
            <w:left w:val="none" w:sz="0" w:space="0" w:color="auto"/>
            <w:bottom w:val="none" w:sz="0" w:space="0" w:color="auto"/>
            <w:right w:val="none" w:sz="0" w:space="0" w:color="auto"/>
          </w:divBdr>
          <w:divsChild>
            <w:div w:id="1384596112">
              <w:marLeft w:val="0"/>
              <w:marRight w:val="0"/>
              <w:marTop w:val="0"/>
              <w:marBottom w:val="0"/>
              <w:divBdr>
                <w:top w:val="none" w:sz="0" w:space="0" w:color="auto"/>
                <w:left w:val="none" w:sz="0" w:space="0" w:color="auto"/>
                <w:bottom w:val="none" w:sz="0" w:space="0" w:color="auto"/>
                <w:right w:val="none" w:sz="0" w:space="0" w:color="auto"/>
              </w:divBdr>
            </w:div>
          </w:divsChild>
        </w:div>
        <w:div w:id="1171599109">
          <w:marLeft w:val="0"/>
          <w:marRight w:val="0"/>
          <w:marTop w:val="0"/>
          <w:marBottom w:val="0"/>
          <w:divBdr>
            <w:top w:val="none" w:sz="0" w:space="0" w:color="auto"/>
            <w:left w:val="none" w:sz="0" w:space="0" w:color="auto"/>
            <w:bottom w:val="none" w:sz="0" w:space="0" w:color="auto"/>
            <w:right w:val="none" w:sz="0" w:space="0" w:color="auto"/>
          </w:divBdr>
          <w:divsChild>
            <w:div w:id="2088456513">
              <w:marLeft w:val="0"/>
              <w:marRight w:val="0"/>
              <w:marTop w:val="0"/>
              <w:marBottom w:val="0"/>
              <w:divBdr>
                <w:top w:val="none" w:sz="0" w:space="0" w:color="auto"/>
                <w:left w:val="none" w:sz="0" w:space="0" w:color="auto"/>
                <w:bottom w:val="none" w:sz="0" w:space="0" w:color="auto"/>
                <w:right w:val="none" w:sz="0" w:space="0" w:color="auto"/>
              </w:divBdr>
            </w:div>
          </w:divsChild>
        </w:div>
        <w:div w:id="1863546189">
          <w:marLeft w:val="0"/>
          <w:marRight w:val="0"/>
          <w:marTop w:val="0"/>
          <w:marBottom w:val="564"/>
          <w:divBdr>
            <w:top w:val="none" w:sz="0" w:space="0" w:color="auto"/>
            <w:left w:val="none" w:sz="0" w:space="0" w:color="auto"/>
            <w:bottom w:val="none" w:sz="0" w:space="0" w:color="auto"/>
            <w:right w:val="none" w:sz="0" w:space="0" w:color="auto"/>
          </w:divBdr>
          <w:divsChild>
            <w:div w:id="350498645">
              <w:marLeft w:val="0"/>
              <w:marRight w:val="0"/>
              <w:marTop w:val="0"/>
              <w:marBottom w:val="0"/>
              <w:divBdr>
                <w:top w:val="none" w:sz="0" w:space="0" w:color="auto"/>
                <w:left w:val="none" w:sz="0" w:space="0" w:color="auto"/>
                <w:bottom w:val="none" w:sz="0" w:space="0" w:color="auto"/>
                <w:right w:val="none" w:sz="0" w:space="0" w:color="auto"/>
              </w:divBdr>
              <w:divsChild>
                <w:div w:id="1736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7770">
          <w:marLeft w:val="0"/>
          <w:marRight w:val="0"/>
          <w:marTop w:val="0"/>
          <w:marBottom w:val="564"/>
          <w:divBdr>
            <w:top w:val="none" w:sz="0" w:space="0" w:color="auto"/>
            <w:left w:val="none" w:sz="0" w:space="0" w:color="auto"/>
            <w:bottom w:val="none" w:sz="0" w:space="0" w:color="auto"/>
            <w:right w:val="none" w:sz="0" w:space="0" w:color="auto"/>
          </w:divBdr>
          <w:divsChild>
            <w:div w:id="635723652">
              <w:marLeft w:val="0"/>
              <w:marRight w:val="0"/>
              <w:marTop w:val="0"/>
              <w:marBottom w:val="0"/>
              <w:divBdr>
                <w:top w:val="none" w:sz="0" w:space="0" w:color="auto"/>
                <w:left w:val="none" w:sz="0" w:space="0" w:color="auto"/>
                <w:bottom w:val="none" w:sz="0" w:space="0" w:color="auto"/>
                <w:right w:val="none" w:sz="0" w:space="0" w:color="auto"/>
              </w:divBdr>
            </w:div>
          </w:divsChild>
        </w:div>
        <w:div w:id="663437393">
          <w:marLeft w:val="0"/>
          <w:marRight w:val="0"/>
          <w:marTop w:val="0"/>
          <w:marBottom w:val="564"/>
          <w:divBdr>
            <w:top w:val="none" w:sz="0" w:space="0" w:color="auto"/>
            <w:left w:val="none" w:sz="0" w:space="0" w:color="auto"/>
            <w:bottom w:val="none" w:sz="0" w:space="0" w:color="auto"/>
            <w:right w:val="none" w:sz="0" w:space="0" w:color="auto"/>
          </w:divBdr>
          <w:divsChild>
            <w:div w:id="657343487">
              <w:marLeft w:val="0"/>
              <w:marRight w:val="0"/>
              <w:marTop w:val="0"/>
              <w:marBottom w:val="0"/>
              <w:divBdr>
                <w:top w:val="none" w:sz="0" w:space="0" w:color="auto"/>
                <w:left w:val="none" w:sz="0" w:space="0" w:color="auto"/>
                <w:bottom w:val="none" w:sz="0" w:space="0" w:color="auto"/>
                <w:right w:val="none" w:sz="0" w:space="0" w:color="auto"/>
              </w:divBdr>
              <w:divsChild>
                <w:div w:id="1466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php.nl/open-brief-gphp-2020-2/"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Idsinga</dc:creator>
  <cp:keywords/>
  <dc:description/>
  <cp:lastModifiedBy>Marianne Klaassen</cp:lastModifiedBy>
  <cp:revision>2</cp:revision>
  <dcterms:created xsi:type="dcterms:W3CDTF">2020-03-30T11:27:00Z</dcterms:created>
  <dcterms:modified xsi:type="dcterms:W3CDTF">2020-03-30T11:27:00Z</dcterms:modified>
</cp:coreProperties>
</file>