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87F" w:rsidRDefault="005A287F" w:rsidP="005A287F">
      <w:pPr>
        <w:pStyle w:val="BodyHvdM"/>
        <w:rPr>
          <w:b/>
          <w:bCs/>
          <w:sz w:val="28"/>
          <w:szCs w:val="28"/>
        </w:rPr>
      </w:pPr>
      <w:r>
        <w:rPr>
          <w:b/>
          <w:bCs/>
          <w:sz w:val="28"/>
          <w:szCs w:val="28"/>
        </w:rPr>
        <w:t xml:space="preserve">Persoonlijke situatie </w:t>
      </w:r>
      <w:r w:rsidRPr="00C20C8B">
        <w:rPr>
          <w:b/>
          <w:bCs/>
          <w:sz w:val="28"/>
          <w:szCs w:val="28"/>
        </w:rPr>
        <w:t xml:space="preserve">veranderd </w:t>
      </w:r>
      <w:r>
        <w:rPr>
          <w:b/>
          <w:bCs/>
          <w:sz w:val="28"/>
          <w:szCs w:val="28"/>
        </w:rPr>
        <w:t>vorig jaar</w:t>
      </w:r>
      <w:r w:rsidRPr="00C20C8B">
        <w:rPr>
          <w:b/>
          <w:bCs/>
          <w:sz w:val="28"/>
          <w:szCs w:val="28"/>
        </w:rPr>
        <w:t>? Check of je recht hebt op huurtoeslag</w:t>
      </w:r>
    </w:p>
    <w:p w:rsidR="005A287F" w:rsidRDefault="005A287F" w:rsidP="005A287F">
      <w:pPr>
        <w:pStyle w:val="BodyHvdM"/>
        <w:rPr>
          <w:b/>
          <w:bCs/>
          <w:sz w:val="28"/>
          <w:szCs w:val="28"/>
        </w:rPr>
      </w:pPr>
    </w:p>
    <w:p w:rsidR="005A287F" w:rsidRPr="002F35EE" w:rsidRDefault="005A287F" w:rsidP="005A287F">
      <w:pPr>
        <w:pStyle w:val="BodyHvdM"/>
        <w:rPr>
          <w:b/>
          <w:bCs/>
          <w:sz w:val="22"/>
          <w:szCs w:val="22"/>
        </w:rPr>
      </w:pPr>
      <w:r w:rsidRPr="00503ACD">
        <w:rPr>
          <w:b/>
          <w:bCs/>
          <w:sz w:val="22"/>
          <w:szCs w:val="22"/>
        </w:rPr>
        <w:t>Utrecht, 6 juli 2021</w:t>
      </w:r>
      <w:r>
        <w:rPr>
          <w:b/>
          <w:bCs/>
          <w:sz w:val="22"/>
          <w:szCs w:val="22"/>
        </w:rPr>
        <w:t xml:space="preserve"> </w:t>
      </w:r>
      <w:bookmarkStart w:id="0" w:name="_GoBack"/>
      <w:bookmarkEnd w:id="0"/>
      <w:r>
        <w:rPr>
          <w:b/>
          <w:bCs/>
          <w:sz w:val="22"/>
          <w:szCs w:val="22"/>
        </w:rPr>
        <w:t xml:space="preserve">– Met </w:t>
      </w:r>
      <w:r w:rsidRPr="007113ED">
        <w:rPr>
          <w:b/>
          <w:bCs/>
          <w:sz w:val="22"/>
          <w:szCs w:val="22"/>
        </w:rPr>
        <w:t>pensioen gaan, scheiden</w:t>
      </w:r>
      <w:r>
        <w:rPr>
          <w:b/>
          <w:bCs/>
          <w:sz w:val="22"/>
          <w:szCs w:val="22"/>
        </w:rPr>
        <w:t xml:space="preserve">, het verliezen van </w:t>
      </w:r>
      <w:r w:rsidRPr="007113ED">
        <w:rPr>
          <w:b/>
          <w:bCs/>
          <w:sz w:val="22"/>
          <w:szCs w:val="22"/>
        </w:rPr>
        <w:t>een partner</w:t>
      </w:r>
      <w:r>
        <w:rPr>
          <w:b/>
          <w:bCs/>
          <w:sz w:val="22"/>
          <w:szCs w:val="22"/>
        </w:rPr>
        <w:t xml:space="preserve"> of je kind gaat uit huis. Het leven zit vol veranderingen. Ben jij hierdoor in een huurhuis gaan wonen? Of is hierdoor het inkomen gedaald? Dan heb je misschien recht op huurtoeslag. Je kunt zelfs tot 1 september 2021 huurtoeslag over vorig jaar aanvragen. Maak hiervoor een proefberekening op </w:t>
      </w:r>
      <w:hyperlink r:id="rId7" w:history="1">
        <w:r w:rsidRPr="000D53EF">
          <w:rPr>
            <w:rStyle w:val="Hyperlink"/>
            <w:b/>
            <w:bCs/>
            <w:sz w:val="22"/>
            <w:szCs w:val="22"/>
          </w:rPr>
          <w:t>toeslagen.nl/huurtoeslag</w:t>
        </w:r>
      </w:hyperlink>
      <w:r w:rsidRPr="000D53EF">
        <w:rPr>
          <w:b/>
          <w:bCs/>
          <w:sz w:val="22"/>
          <w:szCs w:val="22"/>
        </w:rPr>
        <w:t>.</w:t>
      </w:r>
      <w:r>
        <w:rPr>
          <w:b/>
          <w:bCs/>
          <w:sz w:val="22"/>
          <w:szCs w:val="22"/>
        </w:rPr>
        <w:t xml:space="preserve"> Belastingdienst/ Toeslagen </w:t>
      </w:r>
      <w:r w:rsidRPr="00C20C8B">
        <w:rPr>
          <w:b/>
          <w:bCs/>
          <w:sz w:val="22"/>
          <w:szCs w:val="22"/>
        </w:rPr>
        <w:t xml:space="preserve">zet </w:t>
      </w:r>
      <w:r>
        <w:rPr>
          <w:b/>
          <w:bCs/>
          <w:sz w:val="22"/>
          <w:szCs w:val="22"/>
        </w:rPr>
        <w:t xml:space="preserve">vier </w:t>
      </w:r>
      <w:r w:rsidRPr="00C20C8B">
        <w:rPr>
          <w:b/>
          <w:bCs/>
          <w:sz w:val="22"/>
          <w:szCs w:val="22"/>
        </w:rPr>
        <w:t>situaties op een rij die extra aandacht verdienen</w:t>
      </w:r>
      <w:r>
        <w:rPr>
          <w:b/>
          <w:bCs/>
          <w:sz w:val="22"/>
          <w:szCs w:val="22"/>
        </w:rPr>
        <w:t xml:space="preserve">. </w:t>
      </w:r>
      <w:r w:rsidRPr="00DD2E02">
        <w:rPr>
          <w:b/>
          <w:sz w:val="22"/>
          <w:szCs w:val="22"/>
        </w:rPr>
        <w:t xml:space="preserve"> </w:t>
      </w:r>
    </w:p>
    <w:p w:rsidR="005A287F" w:rsidRDefault="005A287F" w:rsidP="005A287F">
      <w:pPr>
        <w:pStyle w:val="BodyHvdM"/>
        <w:rPr>
          <w:b/>
          <w:bCs/>
          <w:sz w:val="22"/>
          <w:szCs w:val="22"/>
        </w:rPr>
      </w:pPr>
    </w:p>
    <w:p w:rsidR="005A287F" w:rsidRPr="00E83427" w:rsidRDefault="005A287F" w:rsidP="005A287F">
      <w:pPr>
        <w:pStyle w:val="BodyHvdM"/>
        <w:numPr>
          <w:ilvl w:val="0"/>
          <w:numId w:val="1"/>
        </w:numPr>
        <w:rPr>
          <w:b/>
          <w:bCs/>
          <w:sz w:val="22"/>
          <w:szCs w:val="22"/>
        </w:rPr>
      </w:pPr>
      <w:r w:rsidRPr="00FE3DE3">
        <w:rPr>
          <w:b/>
          <w:bCs/>
          <w:sz w:val="22"/>
          <w:szCs w:val="22"/>
        </w:rPr>
        <w:t>Voor het eerst AOW gekregen of met pensioen</w:t>
      </w:r>
    </w:p>
    <w:p w:rsidR="005A287F" w:rsidRDefault="005A287F" w:rsidP="005A287F">
      <w:pPr>
        <w:pStyle w:val="BodyHvdM"/>
        <w:rPr>
          <w:sz w:val="22"/>
          <w:szCs w:val="22"/>
        </w:rPr>
      </w:pPr>
      <w:r>
        <w:rPr>
          <w:sz w:val="22"/>
          <w:szCs w:val="22"/>
        </w:rPr>
        <w:t xml:space="preserve">Als je in 2020 voor het eerst AOW kreeg of met pensioen ging, is je inkomen waarschijnlijk veranderd. Hierdoor </w:t>
      </w:r>
      <w:r w:rsidRPr="00FE3DE3">
        <w:rPr>
          <w:sz w:val="22"/>
          <w:szCs w:val="22"/>
        </w:rPr>
        <w:t>kun je misschien huurtoeslag krijgen over 2020</w:t>
      </w:r>
      <w:r>
        <w:rPr>
          <w:sz w:val="22"/>
          <w:szCs w:val="22"/>
        </w:rPr>
        <w:t>. Ontvang je al langer pensioen? Ook dan is het mogelijk dat je recht hebt op huurtoeslag. Per 2020 zijn namelijk de harde</w:t>
      </w:r>
      <w:r w:rsidRPr="00D60DF9">
        <w:rPr>
          <w:sz w:val="22"/>
          <w:szCs w:val="22"/>
        </w:rPr>
        <w:t xml:space="preserve"> inkomensgrenzen in de huurtoeslag</w:t>
      </w:r>
      <w:r>
        <w:rPr>
          <w:sz w:val="22"/>
          <w:szCs w:val="22"/>
        </w:rPr>
        <w:t xml:space="preserve"> vervallen. Ook boven deze inkomensgrens bouwt de </w:t>
      </w:r>
      <w:r w:rsidRPr="005C424B">
        <w:rPr>
          <w:sz w:val="22"/>
          <w:szCs w:val="22"/>
        </w:rPr>
        <w:t xml:space="preserve">hoogte van je huurtoeslag nu langzaam af naarmate </w:t>
      </w:r>
      <w:r>
        <w:rPr>
          <w:sz w:val="22"/>
          <w:szCs w:val="22"/>
        </w:rPr>
        <w:t>het</w:t>
      </w:r>
      <w:r w:rsidRPr="005C424B">
        <w:rPr>
          <w:sz w:val="22"/>
          <w:szCs w:val="22"/>
        </w:rPr>
        <w:t xml:space="preserve"> inkomen </w:t>
      </w:r>
      <w:r>
        <w:rPr>
          <w:sz w:val="22"/>
          <w:szCs w:val="22"/>
        </w:rPr>
        <w:t>stijgt</w:t>
      </w:r>
      <w:r w:rsidRPr="005C424B">
        <w:rPr>
          <w:sz w:val="22"/>
          <w:szCs w:val="22"/>
        </w:rPr>
        <w:t>.</w:t>
      </w:r>
    </w:p>
    <w:p w:rsidR="005A287F" w:rsidRPr="004E0916" w:rsidRDefault="005A287F" w:rsidP="005A287F">
      <w:pPr>
        <w:pStyle w:val="BodyHvdM"/>
        <w:rPr>
          <w:sz w:val="22"/>
          <w:szCs w:val="22"/>
        </w:rPr>
      </w:pPr>
    </w:p>
    <w:p w:rsidR="005A287F" w:rsidRDefault="005A287F" w:rsidP="005A287F">
      <w:pPr>
        <w:pStyle w:val="BodyHvdM"/>
        <w:numPr>
          <w:ilvl w:val="0"/>
          <w:numId w:val="1"/>
        </w:numPr>
        <w:rPr>
          <w:b/>
          <w:bCs/>
          <w:sz w:val="22"/>
          <w:szCs w:val="22"/>
        </w:rPr>
      </w:pPr>
      <w:r>
        <w:rPr>
          <w:b/>
          <w:bCs/>
          <w:sz w:val="22"/>
          <w:szCs w:val="22"/>
        </w:rPr>
        <w:t>Uit elkaar gegaan</w:t>
      </w:r>
    </w:p>
    <w:p w:rsidR="005A287F" w:rsidRDefault="005A287F" w:rsidP="005A287F">
      <w:pPr>
        <w:pStyle w:val="BodyHvdM"/>
        <w:rPr>
          <w:sz w:val="22"/>
          <w:szCs w:val="22"/>
        </w:rPr>
      </w:pPr>
      <w:r>
        <w:rPr>
          <w:sz w:val="22"/>
          <w:szCs w:val="22"/>
        </w:rPr>
        <w:t>Ben je in 2020 gescheiden of uit elkaar gegaan? Dan moest er waarschijnlijk veel geregeld worden</w:t>
      </w:r>
      <w:r w:rsidRPr="00D60DF9">
        <w:rPr>
          <w:sz w:val="22"/>
          <w:szCs w:val="22"/>
        </w:rPr>
        <w:t xml:space="preserve">. </w:t>
      </w:r>
      <w:r>
        <w:rPr>
          <w:sz w:val="22"/>
          <w:szCs w:val="22"/>
        </w:rPr>
        <w:t>Misschien ben je verhuisd en in een huurhuis gaan wonen. Of het huishoudinkomen is gedaald, omdat het inkomen van je (ex-)partner is weggevallen. Hierdoor kom je mogelijk in aanmerking voor huurtoeslag over 2020. Goed om te weten: ook als in 2020</w:t>
      </w:r>
      <w:r w:rsidRPr="00B96649">
        <w:rPr>
          <w:sz w:val="22"/>
          <w:szCs w:val="22"/>
        </w:rPr>
        <w:t xml:space="preserve"> de scheiding nog niet rond </w:t>
      </w:r>
      <w:r>
        <w:rPr>
          <w:sz w:val="22"/>
          <w:szCs w:val="22"/>
        </w:rPr>
        <w:t xml:space="preserve">was, telt je (voormalige) partner niet meer mee voor de huurtoeslag over 2020. Voorwaarde is wel </w:t>
      </w:r>
      <w:r w:rsidRPr="00B96649">
        <w:rPr>
          <w:sz w:val="22"/>
          <w:szCs w:val="22"/>
        </w:rPr>
        <w:t xml:space="preserve">dat </w:t>
      </w:r>
      <w:r>
        <w:rPr>
          <w:sz w:val="22"/>
          <w:szCs w:val="22"/>
        </w:rPr>
        <w:t>jullie</w:t>
      </w:r>
      <w:r w:rsidRPr="00B96649">
        <w:rPr>
          <w:sz w:val="22"/>
          <w:szCs w:val="22"/>
        </w:rPr>
        <w:t xml:space="preserve"> op </w:t>
      </w:r>
      <w:r>
        <w:rPr>
          <w:sz w:val="22"/>
          <w:szCs w:val="22"/>
        </w:rPr>
        <w:t>verschillende</w:t>
      </w:r>
      <w:r w:rsidRPr="00B96649">
        <w:rPr>
          <w:sz w:val="22"/>
          <w:szCs w:val="22"/>
        </w:rPr>
        <w:t xml:space="preserve"> adres</w:t>
      </w:r>
      <w:r>
        <w:rPr>
          <w:sz w:val="22"/>
          <w:szCs w:val="22"/>
        </w:rPr>
        <w:t>sen</w:t>
      </w:r>
      <w:r w:rsidRPr="00B96649">
        <w:rPr>
          <w:sz w:val="22"/>
          <w:szCs w:val="22"/>
        </w:rPr>
        <w:t xml:space="preserve"> </w:t>
      </w:r>
      <w:r>
        <w:rPr>
          <w:sz w:val="22"/>
          <w:szCs w:val="22"/>
        </w:rPr>
        <w:t>staan</w:t>
      </w:r>
      <w:r w:rsidRPr="00B96649">
        <w:rPr>
          <w:sz w:val="22"/>
          <w:szCs w:val="22"/>
        </w:rPr>
        <w:t xml:space="preserve"> ingeschreven.</w:t>
      </w:r>
    </w:p>
    <w:p w:rsidR="005A287F" w:rsidRPr="00C20C8B" w:rsidRDefault="005A287F" w:rsidP="005A287F">
      <w:pPr>
        <w:pStyle w:val="BodyHvdM"/>
        <w:rPr>
          <w:b/>
          <w:bCs/>
          <w:sz w:val="22"/>
          <w:szCs w:val="22"/>
        </w:rPr>
      </w:pPr>
    </w:p>
    <w:p w:rsidR="005A287F" w:rsidRDefault="005A287F" w:rsidP="005A287F">
      <w:pPr>
        <w:pStyle w:val="BodyHvdM"/>
        <w:numPr>
          <w:ilvl w:val="0"/>
          <w:numId w:val="1"/>
        </w:numPr>
        <w:rPr>
          <w:b/>
          <w:bCs/>
          <w:sz w:val="22"/>
          <w:szCs w:val="22"/>
        </w:rPr>
      </w:pPr>
      <w:r w:rsidRPr="00C20C8B">
        <w:rPr>
          <w:b/>
          <w:bCs/>
          <w:sz w:val="22"/>
          <w:szCs w:val="22"/>
        </w:rPr>
        <w:t xml:space="preserve">Partner overleden </w:t>
      </w:r>
    </w:p>
    <w:p w:rsidR="005A287F" w:rsidRDefault="005A287F" w:rsidP="005A287F">
      <w:pPr>
        <w:pStyle w:val="BodyHvdM"/>
        <w:rPr>
          <w:sz w:val="22"/>
          <w:szCs w:val="22"/>
        </w:rPr>
      </w:pPr>
      <w:r>
        <w:rPr>
          <w:sz w:val="22"/>
          <w:szCs w:val="22"/>
        </w:rPr>
        <w:t xml:space="preserve">Als in 2020 je partner overleed, kwam er veel op je af. Naast de emotionele achtbaan, kan het zijn dat het inkomen erop achteruit ging. Of dat je moest verhuizen naar een huurwoning. Is dat bij jou het geval? Dan is het de moeite waard om te checken of je recht hebt op huurtoeslag over 2020. </w:t>
      </w:r>
    </w:p>
    <w:p w:rsidR="005A287F" w:rsidRPr="00E66C80" w:rsidRDefault="005A287F" w:rsidP="005A287F">
      <w:pPr>
        <w:pStyle w:val="BodyHvdM"/>
        <w:rPr>
          <w:b/>
          <w:sz w:val="22"/>
          <w:szCs w:val="22"/>
        </w:rPr>
      </w:pPr>
      <w:r>
        <w:rPr>
          <w:sz w:val="22"/>
          <w:szCs w:val="22"/>
        </w:rPr>
        <w:t xml:space="preserve">  </w:t>
      </w:r>
    </w:p>
    <w:p w:rsidR="005A287F" w:rsidRPr="00E66C80" w:rsidRDefault="005A287F" w:rsidP="005A287F">
      <w:pPr>
        <w:pStyle w:val="BodyHvdM"/>
        <w:numPr>
          <w:ilvl w:val="0"/>
          <w:numId w:val="1"/>
        </w:numPr>
        <w:rPr>
          <w:b/>
          <w:sz w:val="22"/>
          <w:szCs w:val="22"/>
        </w:rPr>
      </w:pPr>
      <w:r w:rsidRPr="00E66C80">
        <w:rPr>
          <w:b/>
          <w:sz w:val="22"/>
          <w:szCs w:val="22"/>
        </w:rPr>
        <w:t>Kind uit huis</w:t>
      </w:r>
    </w:p>
    <w:p w:rsidR="005A287F" w:rsidRDefault="005A287F" w:rsidP="005A287F">
      <w:pPr>
        <w:pStyle w:val="BodyHvdM"/>
        <w:rPr>
          <w:sz w:val="22"/>
          <w:szCs w:val="22"/>
        </w:rPr>
      </w:pPr>
      <w:r>
        <w:rPr>
          <w:sz w:val="22"/>
          <w:szCs w:val="22"/>
        </w:rPr>
        <w:t>Is je kind vorig jaar zelfstandig gaan wonen? Een hele stap, ook voor de ouder. Samen hadden jullie wellicht meer inkomen en valt dat nu weg. Misschien heb je daardoor nu wél recht op huurtoeslag.</w:t>
      </w:r>
    </w:p>
    <w:p w:rsidR="005A287F" w:rsidRDefault="005A287F" w:rsidP="005A287F">
      <w:pPr>
        <w:pStyle w:val="BodyHvdM"/>
        <w:rPr>
          <w:sz w:val="22"/>
          <w:szCs w:val="22"/>
        </w:rPr>
      </w:pPr>
    </w:p>
    <w:p w:rsidR="005A287F" w:rsidRDefault="005A287F" w:rsidP="005A287F">
      <w:pPr>
        <w:pStyle w:val="BodyHvdM"/>
        <w:rPr>
          <w:b/>
          <w:bCs/>
          <w:sz w:val="22"/>
          <w:szCs w:val="22"/>
        </w:rPr>
      </w:pPr>
      <w:r w:rsidRPr="00B96649">
        <w:rPr>
          <w:b/>
          <w:bCs/>
          <w:sz w:val="22"/>
          <w:szCs w:val="22"/>
        </w:rPr>
        <w:t xml:space="preserve">Vraag vóór 1 september huurtoeslag over </w:t>
      </w:r>
      <w:r>
        <w:rPr>
          <w:b/>
          <w:bCs/>
          <w:sz w:val="22"/>
          <w:szCs w:val="22"/>
        </w:rPr>
        <w:t>vorig jaar</w:t>
      </w:r>
      <w:r w:rsidRPr="00B96649">
        <w:rPr>
          <w:b/>
          <w:bCs/>
          <w:sz w:val="22"/>
          <w:szCs w:val="22"/>
        </w:rPr>
        <w:t xml:space="preserve"> aan</w:t>
      </w:r>
    </w:p>
    <w:p w:rsidR="005A287F" w:rsidRDefault="005A287F" w:rsidP="005A287F">
      <w:pPr>
        <w:pStyle w:val="BodyHvdM"/>
        <w:rPr>
          <w:sz w:val="22"/>
          <w:szCs w:val="22"/>
        </w:rPr>
      </w:pPr>
      <w:r>
        <w:rPr>
          <w:sz w:val="22"/>
          <w:szCs w:val="22"/>
        </w:rPr>
        <w:t xml:space="preserve">Is een van bovenstaande situaties herkenbaar voor je? </w:t>
      </w:r>
      <w:r w:rsidRPr="00330041">
        <w:rPr>
          <w:sz w:val="22"/>
          <w:szCs w:val="22"/>
        </w:rPr>
        <w:t xml:space="preserve">Check </w:t>
      </w:r>
      <w:r>
        <w:rPr>
          <w:sz w:val="22"/>
          <w:szCs w:val="22"/>
        </w:rPr>
        <w:t xml:space="preserve">dan </w:t>
      </w:r>
      <w:r w:rsidRPr="00330041">
        <w:rPr>
          <w:sz w:val="22"/>
          <w:szCs w:val="22"/>
        </w:rPr>
        <w:t>of je huurtoeslag kunt krijgen over 2020</w:t>
      </w:r>
      <w:r>
        <w:rPr>
          <w:sz w:val="22"/>
          <w:szCs w:val="22"/>
        </w:rPr>
        <w:t xml:space="preserve"> door een proefberekening te maken op </w:t>
      </w:r>
      <w:hyperlink r:id="rId8" w:history="1">
        <w:r w:rsidRPr="00B37E98">
          <w:rPr>
            <w:rStyle w:val="Hyperlink"/>
            <w:sz w:val="22"/>
            <w:szCs w:val="22"/>
          </w:rPr>
          <w:t>toeslagen.nl/huurtoeslag</w:t>
        </w:r>
      </w:hyperlink>
      <w:r>
        <w:rPr>
          <w:sz w:val="22"/>
          <w:szCs w:val="22"/>
        </w:rPr>
        <w:t xml:space="preserve">. </w:t>
      </w:r>
      <w:r w:rsidRPr="006D0355">
        <w:rPr>
          <w:sz w:val="22"/>
          <w:szCs w:val="22"/>
        </w:rPr>
        <w:t xml:space="preserve">Heb je recht? Vraag de huurtoeslag </w:t>
      </w:r>
      <w:r>
        <w:rPr>
          <w:sz w:val="22"/>
          <w:szCs w:val="22"/>
        </w:rPr>
        <w:t xml:space="preserve">over </w:t>
      </w:r>
      <w:r w:rsidRPr="006D0355">
        <w:rPr>
          <w:sz w:val="22"/>
          <w:szCs w:val="22"/>
        </w:rPr>
        <w:t xml:space="preserve">2020 </w:t>
      </w:r>
      <w:r>
        <w:rPr>
          <w:sz w:val="22"/>
          <w:szCs w:val="22"/>
        </w:rPr>
        <w:t xml:space="preserve">dan </w:t>
      </w:r>
      <w:r w:rsidRPr="006D0355">
        <w:rPr>
          <w:sz w:val="22"/>
          <w:szCs w:val="22"/>
        </w:rPr>
        <w:t>vóór 1 september 2021 aan.</w:t>
      </w:r>
      <w:r>
        <w:rPr>
          <w:sz w:val="22"/>
          <w:szCs w:val="22"/>
        </w:rPr>
        <w:t xml:space="preserve"> Goed om te weten: a</w:t>
      </w:r>
      <w:r w:rsidRPr="006D0355">
        <w:rPr>
          <w:sz w:val="22"/>
          <w:szCs w:val="22"/>
        </w:rPr>
        <w:t xml:space="preserve">ls je huurtoeslag voor vorig jaar aanvraagt, loopt de toeslag automatisch door in 2021. </w:t>
      </w:r>
      <w:r>
        <w:rPr>
          <w:sz w:val="22"/>
          <w:szCs w:val="22"/>
        </w:rPr>
        <w:t>Controleer daarom ook je gegevens van 2021. Als er iets verandert in je persoonlijke situatie, geef de wijziging dan door via Mijn toeslagen. En zet zo nodig de</w:t>
      </w:r>
      <w:r w:rsidRPr="006D0355">
        <w:rPr>
          <w:sz w:val="22"/>
          <w:szCs w:val="22"/>
        </w:rPr>
        <w:t xml:space="preserve"> </w:t>
      </w:r>
      <w:r>
        <w:rPr>
          <w:sz w:val="22"/>
          <w:szCs w:val="22"/>
        </w:rPr>
        <w:t>huur</w:t>
      </w:r>
      <w:r w:rsidRPr="006D0355">
        <w:rPr>
          <w:sz w:val="22"/>
          <w:szCs w:val="22"/>
        </w:rPr>
        <w:t xml:space="preserve">toeslag stop </w:t>
      </w:r>
      <w:r>
        <w:rPr>
          <w:sz w:val="22"/>
          <w:szCs w:val="22"/>
        </w:rPr>
        <w:t>per</w:t>
      </w:r>
      <w:r w:rsidRPr="006D0355">
        <w:rPr>
          <w:sz w:val="22"/>
          <w:szCs w:val="22"/>
        </w:rPr>
        <w:t xml:space="preserve"> 31</w:t>
      </w:r>
      <w:r>
        <w:rPr>
          <w:sz w:val="22"/>
          <w:szCs w:val="22"/>
        </w:rPr>
        <w:t xml:space="preserve"> december 2020. </w:t>
      </w:r>
    </w:p>
    <w:p w:rsidR="005A287F" w:rsidRDefault="005A287F" w:rsidP="005A287F">
      <w:pPr>
        <w:pStyle w:val="BodyHvdM"/>
        <w:rPr>
          <w:sz w:val="22"/>
          <w:szCs w:val="22"/>
        </w:rPr>
      </w:pPr>
    </w:p>
    <w:p w:rsidR="005A287F" w:rsidRDefault="005A287F" w:rsidP="005A287F">
      <w:pPr>
        <w:pStyle w:val="BodyHvdM"/>
        <w:rPr>
          <w:b/>
          <w:bCs/>
          <w:sz w:val="22"/>
          <w:szCs w:val="22"/>
        </w:rPr>
      </w:pPr>
      <w:r>
        <w:rPr>
          <w:b/>
          <w:bCs/>
          <w:sz w:val="22"/>
          <w:szCs w:val="22"/>
        </w:rPr>
        <w:t>Meer weten?</w:t>
      </w:r>
    </w:p>
    <w:p w:rsidR="005A287F" w:rsidRPr="00AA093F" w:rsidRDefault="005A287F" w:rsidP="005A287F">
      <w:pPr>
        <w:pStyle w:val="BodyHvdM"/>
        <w:rPr>
          <w:sz w:val="22"/>
          <w:szCs w:val="22"/>
        </w:rPr>
      </w:pPr>
      <w:r>
        <w:rPr>
          <w:sz w:val="22"/>
          <w:szCs w:val="22"/>
        </w:rPr>
        <w:t xml:space="preserve">Kijk op </w:t>
      </w:r>
      <w:hyperlink r:id="rId9" w:history="1">
        <w:r w:rsidRPr="00AA093F">
          <w:rPr>
            <w:rStyle w:val="Hyperlink"/>
            <w:sz w:val="22"/>
            <w:szCs w:val="22"/>
          </w:rPr>
          <w:t>toeslagen.nl/huurtoeslag</w:t>
        </w:r>
      </w:hyperlink>
      <w:r w:rsidRPr="00AA093F">
        <w:rPr>
          <w:sz w:val="22"/>
          <w:szCs w:val="22"/>
        </w:rPr>
        <w:t>.</w:t>
      </w:r>
      <w:r>
        <w:rPr>
          <w:sz w:val="22"/>
          <w:szCs w:val="22"/>
        </w:rPr>
        <w:t xml:space="preserve"> Of neem</w:t>
      </w:r>
      <w:r w:rsidRPr="00CC05C7">
        <w:rPr>
          <w:sz w:val="22"/>
          <w:szCs w:val="22"/>
        </w:rPr>
        <w:t xml:space="preserve"> contact op met de </w:t>
      </w:r>
      <w:proofErr w:type="spellStart"/>
      <w:r w:rsidRPr="00CC05C7">
        <w:rPr>
          <w:sz w:val="22"/>
          <w:szCs w:val="22"/>
        </w:rPr>
        <w:t>BelastingTelefoon</w:t>
      </w:r>
      <w:proofErr w:type="spellEnd"/>
      <w:r w:rsidRPr="00CC05C7">
        <w:rPr>
          <w:sz w:val="22"/>
          <w:szCs w:val="22"/>
        </w:rPr>
        <w:t xml:space="preserve"> via 0800-0543 (gratis)</w:t>
      </w:r>
      <w:r>
        <w:rPr>
          <w:sz w:val="22"/>
          <w:szCs w:val="22"/>
        </w:rPr>
        <w:t>. Ook kun je</w:t>
      </w:r>
      <w:r w:rsidRPr="00CC05C7">
        <w:rPr>
          <w:sz w:val="22"/>
          <w:szCs w:val="22"/>
        </w:rPr>
        <w:t xml:space="preserve"> kijk</w:t>
      </w:r>
      <w:r>
        <w:rPr>
          <w:sz w:val="22"/>
          <w:szCs w:val="22"/>
        </w:rPr>
        <w:t>en</w:t>
      </w:r>
      <w:r w:rsidRPr="00CC05C7">
        <w:rPr>
          <w:sz w:val="22"/>
          <w:szCs w:val="22"/>
        </w:rPr>
        <w:t xml:space="preserve"> op </w:t>
      </w:r>
      <w:hyperlink r:id="rId10" w:history="1">
        <w:r w:rsidRPr="00402CB5">
          <w:rPr>
            <w:rStyle w:val="Hyperlink"/>
            <w:sz w:val="22"/>
            <w:szCs w:val="22"/>
          </w:rPr>
          <w:t>toeslagen.nl/hulp</w:t>
        </w:r>
      </w:hyperlink>
      <w:r w:rsidRPr="00CC05C7">
        <w:rPr>
          <w:sz w:val="22"/>
          <w:szCs w:val="22"/>
        </w:rPr>
        <w:t xml:space="preserve"> voor een toeslagenservicepunt bij </w:t>
      </w:r>
      <w:r>
        <w:rPr>
          <w:sz w:val="22"/>
          <w:szCs w:val="22"/>
        </w:rPr>
        <w:t>jou</w:t>
      </w:r>
      <w:r w:rsidRPr="00CC05C7">
        <w:rPr>
          <w:sz w:val="22"/>
          <w:szCs w:val="22"/>
        </w:rPr>
        <w:t xml:space="preserve"> in de buurt of andere hul</w:t>
      </w:r>
      <w:r>
        <w:rPr>
          <w:sz w:val="22"/>
          <w:szCs w:val="22"/>
        </w:rPr>
        <w:t>p.</w:t>
      </w:r>
    </w:p>
    <w:p w:rsidR="00705C89" w:rsidRDefault="00705C89"/>
    <w:sectPr w:rsidR="00705C89" w:rsidSect="00446B2B">
      <w:headerReference w:type="default" r:id="rId11"/>
      <w:footerReference w:type="even" r:id="rId12"/>
      <w:footerReference w:type="default" r:id="rId13"/>
      <w:footerReference w:type="first" r:id="rId14"/>
      <w:pgSz w:w="11906" w:h="16838" w:code="9"/>
      <w:pgMar w:top="1701" w:right="1021" w:bottom="1418" w:left="1418" w:header="680" w:footer="68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53AB" w:rsidRDefault="008353AB" w:rsidP="008353AB">
      <w:r>
        <w:separator/>
      </w:r>
    </w:p>
  </w:endnote>
  <w:endnote w:type="continuationSeparator" w:id="0">
    <w:p w:rsidR="008353AB" w:rsidRDefault="008353AB" w:rsidP="00835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7ED" w:rsidRDefault="00503ACD">
    <w:pPr>
      <w:pStyle w:val="Voettekst"/>
      <w:framePr w:wrap="around" w:vAnchor="text" w:hAnchor="margin" w:xAlign="center" w:y="1"/>
    </w:pPr>
    <w:r>
      <w:fldChar w:fldCharType="begin"/>
    </w:r>
    <w:r>
      <w:instrText xml:space="preserve">PAGE  </w:instrText>
    </w:r>
    <w:r>
      <w:fldChar w:fldCharType="end"/>
    </w:r>
  </w:p>
  <w:p w:rsidR="001607ED" w:rsidRDefault="00503ACD">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7ED" w:rsidRDefault="00503ACD">
    <w:pPr>
      <w:pStyle w:val="Voettekst"/>
      <w:framePr w:w="865" w:h="205" w:hRule="exact" w:wrap="around" w:vAnchor="text" w:hAnchor="page" w:x="6193" w:y="-775"/>
    </w:pPr>
  </w:p>
  <w:p w:rsidR="001607ED" w:rsidRPr="00446B2B" w:rsidRDefault="00503ACD" w:rsidP="00446B2B">
    <w:pPr>
      <w:pStyle w:val="Voettekst"/>
    </w:pPr>
    <w:r>
      <w:rPr>
        <w:sz w:val="22"/>
      </w:rPr>
      <w:tab/>
    </w:r>
    <w:r>
      <w:fldChar w:fldCharType="begin"/>
    </w:r>
    <w:r>
      <w:instrText xml:space="preserve"> PAGE </w:instrText>
    </w:r>
    <w:r>
      <w:fldChar w:fldCharType="separate"/>
    </w:r>
    <w:r w:rsidR="005A287F">
      <w:rPr>
        <w:noProof/>
      </w:rPr>
      <w:t>2</w:t>
    </w:r>
    <w:r>
      <w:fldChar w:fldCharType="end"/>
    </w:r>
    <w:r>
      <w:t>/</w:t>
    </w:r>
    <w:r>
      <w:rPr>
        <w:noProof/>
      </w:rPr>
      <w:fldChar w:fldCharType="begin"/>
    </w:r>
    <w:r>
      <w:rPr>
        <w:noProof/>
      </w:rPr>
      <w:instrText xml:space="preserve"> NUMPAGES </w:instrText>
    </w:r>
    <w:r>
      <w:rPr>
        <w:noProof/>
      </w:rPr>
      <w:fldChar w:fldCharType="separate"/>
    </w:r>
    <w:r w:rsidR="005A287F">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7ED" w:rsidRPr="00446B2B" w:rsidRDefault="00503ACD" w:rsidP="00446B2B">
    <w:pPr>
      <w:pStyle w:val="Voettekst"/>
    </w:pPr>
    <w:r>
      <w:tab/>
    </w:r>
    <w:r>
      <w:fldChar w:fldCharType="begin"/>
    </w:r>
    <w:r>
      <w:instrText xml:space="preserve"> PAGE </w:instrText>
    </w:r>
    <w:r>
      <w:fldChar w:fldCharType="separate"/>
    </w:r>
    <w:r>
      <w:rPr>
        <w:noProof/>
      </w:rPr>
      <w:t>1</w:t>
    </w:r>
    <w:r>
      <w:fldChar w:fldCharType="end"/>
    </w:r>
    <w:r>
      <w:t>/</w:t>
    </w:r>
    <w:r>
      <w:rPr>
        <w:noProof/>
      </w:rPr>
      <w:fldChar w:fldCharType="begin"/>
    </w:r>
    <w:r>
      <w:rPr>
        <w:noProof/>
      </w:rPr>
      <w:instrText xml:space="preserve"> NUMPAGES </w:instrText>
    </w:r>
    <w:r>
      <w:rPr>
        <w:noProof/>
      </w:rP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53AB" w:rsidRDefault="008353AB" w:rsidP="008353AB">
      <w:r>
        <w:separator/>
      </w:r>
    </w:p>
  </w:footnote>
  <w:footnote w:type="continuationSeparator" w:id="0">
    <w:p w:rsidR="008353AB" w:rsidRDefault="008353AB" w:rsidP="008353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7ED" w:rsidRDefault="00503ACD">
    <w:r>
      <w:rPr>
        <w:noProof/>
      </w:rPr>
      <w:drawing>
        <wp:anchor distT="0" distB="0" distL="114300" distR="114300" simplePos="0" relativeHeight="251660288" behindDoc="0" locked="0" layoutInCell="1" allowOverlap="1" wp14:anchorId="422E49F5" wp14:editId="04D803B7">
          <wp:simplePos x="0" y="0"/>
          <wp:positionH relativeFrom="margin">
            <wp:posOffset>602</wp:posOffset>
          </wp:positionH>
          <wp:positionV relativeFrom="page">
            <wp:posOffset>395705</wp:posOffset>
          </wp:positionV>
          <wp:extent cx="1212638" cy="352927"/>
          <wp:effectExtent l="0" t="0" r="6985" b="9525"/>
          <wp:wrapNone/>
          <wp:docPr id="8" name="Afbeelding 8" descr="Afbeelding met teken, donker, bord, klo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en, donker, bord, klok&#10;&#10;Automatisch gegenereerde beschrijving"/>
                  <pic:cNvPicPr/>
                </pic:nvPicPr>
                <pic:blipFill rotWithShape="1">
                  <a:blip r:embed="rId1"/>
                  <a:srcRect b="25696"/>
                  <a:stretch/>
                </pic:blipFill>
                <pic:spPr bwMode="auto">
                  <a:xfrm>
                    <a:off x="0" y="0"/>
                    <a:ext cx="1213200" cy="353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A499E"/>
    <w:multiLevelType w:val="hybridMultilevel"/>
    <w:tmpl w:val="109A445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7F"/>
    <w:rsid w:val="00503ACD"/>
    <w:rsid w:val="005A287F"/>
    <w:rsid w:val="00705C89"/>
    <w:rsid w:val="008353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23B368-6326-4264-86C0-BACDE392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5A287F"/>
    <w:pPr>
      <w:spacing w:after="0" w:line="240" w:lineRule="auto"/>
    </w:pPr>
    <w:rPr>
      <w:rFonts w:ascii="Tahoma" w:eastAsia="Times New Roman" w:hAnsi="Tahoma" w:cs="Times New Roman"/>
      <w:color w:val="333333"/>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5A287F"/>
    <w:pPr>
      <w:tabs>
        <w:tab w:val="center" w:pos="4536"/>
        <w:tab w:val="right" w:pos="9072"/>
      </w:tabs>
      <w:jc w:val="right"/>
    </w:pPr>
  </w:style>
  <w:style w:type="character" w:customStyle="1" w:styleId="VoettekstChar">
    <w:name w:val="Voettekst Char"/>
    <w:basedOn w:val="Standaardalinea-lettertype"/>
    <w:link w:val="Voettekst"/>
    <w:rsid w:val="005A287F"/>
    <w:rPr>
      <w:rFonts w:ascii="Tahoma" w:eastAsia="Times New Roman" w:hAnsi="Tahoma" w:cs="Times New Roman"/>
      <w:color w:val="333333"/>
      <w:sz w:val="20"/>
      <w:szCs w:val="20"/>
      <w:lang w:eastAsia="nl-NL"/>
    </w:rPr>
  </w:style>
  <w:style w:type="paragraph" w:customStyle="1" w:styleId="BodyHvdM">
    <w:name w:val="Body HvdM"/>
    <w:basedOn w:val="Standaard"/>
    <w:qFormat/>
    <w:rsid w:val="005A287F"/>
  </w:style>
  <w:style w:type="character" w:styleId="Hyperlink">
    <w:name w:val="Hyperlink"/>
    <w:basedOn w:val="Standaardalinea-lettertype"/>
    <w:rsid w:val="005A287F"/>
    <w:rPr>
      <w:color w:val="0563C1" w:themeColor="hyperlink"/>
      <w:u w:val="single"/>
    </w:rPr>
  </w:style>
  <w:style w:type="paragraph" w:styleId="Koptekst">
    <w:name w:val="header"/>
    <w:basedOn w:val="Standaard"/>
    <w:link w:val="KoptekstChar"/>
    <w:uiPriority w:val="99"/>
    <w:unhideWhenUsed/>
    <w:rsid w:val="008353AB"/>
    <w:pPr>
      <w:tabs>
        <w:tab w:val="center" w:pos="4536"/>
        <w:tab w:val="right" w:pos="9072"/>
      </w:tabs>
    </w:pPr>
  </w:style>
  <w:style w:type="character" w:customStyle="1" w:styleId="KoptekstChar">
    <w:name w:val="Koptekst Char"/>
    <w:basedOn w:val="Standaardalinea-lettertype"/>
    <w:link w:val="Koptekst"/>
    <w:uiPriority w:val="99"/>
    <w:rsid w:val="008353AB"/>
    <w:rPr>
      <w:rFonts w:ascii="Tahoma" w:eastAsia="Times New Roman" w:hAnsi="Tahoma" w:cs="Times New Roman"/>
      <w:color w:val="333333"/>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astingdienst.nl/wps/wcm/connect/nl/toeslagen/content/kan-ik-huurtoeslag-krijg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elastingdienst.nl/wps/wcm/connect/nl/toeslagen/content/kan-ik-huurtoeslag-krijge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elastingdienst.nl/wps/wcm/connect/nl/toeslagen/content/kan-ik-hulp-krijgen-bij-het-regelen-van-mijn-toeslag" TargetMode="External"/><Relationship Id="rId4" Type="http://schemas.openxmlformats.org/officeDocument/2006/relationships/webSettings" Target="webSettings.xml"/><Relationship Id="rId9" Type="http://schemas.openxmlformats.org/officeDocument/2006/relationships/hyperlink" Target="https://www.belastingdienst.nl/wps/wcm/connect/nl/toeslagen/content/kan-ik-huurtoeslag-krijgen"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526</Words>
  <Characters>2898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Ministerie van Financien</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Joke J.A.M. van Gestel</dc:creator>
  <cp:keywords/>
  <dc:description/>
  <cp:lastModifiedBy>Joke J.A.M. van Gestel</cp:lastModifiedBy>
  <cp:revision>3</cp:revision>
  <dcterms:created xsi:type="dcterms:W3CDTF">2021-07-05T15:35:00Z</dcterms:created>
  <dcterms:modified xsi:type="dcterms:W3CDTF">2021-07-05T15:38:00Z</dcterms:modified>
</cp:coreProperties>
</file>