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C0" w:rsidRDefault="00CC2CC0" w:rsidP="00CC2CC0">
      <w:pPr>
        <w:pStyle w:val="BodyHvdM"/>
        <w:rPr>
          <w:b/>
          <w:bCs/>
          <w:sz w:val="28"/>
          <w:szCs w:val="28"/>
        </w:rPr>
      </w:pPr>
      <w:r w:rsidRPr="00357463">
        <w:rPr>
          <w:b/>
          <w:bCs/>
          <w:sz w:val="28"/>
          <w:szCs w:val="28"/>
        </w:rPr>
        <w:t>Eerder huurtoes</w:t>
      </w:r>
      <w:bookmarkStart w:id="0" w:name="_GoBack"/>
      <w:bookmarkEnd w:id="0"/>
      <w:r w:rsidRPr="00357463">
        <w:rPr>
          <w:b/>
          <w:bCs/>
          <w:sz w:val="28"/>
          <w:szCs w:val="28"/>
        </w:rPr>
        <w:t>lag gekregen? Check of je weer recht hebt</w:t>
      </w:r>
    </w:p>
    <w:p w:rsidR="00CC2CC0" w:rsidRDefault="00CC2CC0" w:rsidP="00CC2CC0">
      <w:pPr>
        <w:pStyle w:val="BodyHvdM"/>
        <w:rPr>
          <w:b/>
          <w:bCs/>
          <w:sz w:val="28"/>
          <w:szCs w:val="28"/>
        </w:rPr>
      </w:pPr>
    </w:p>
    <w:p w:rsidR="00CC2CC0" w:rsidRPr="00442A99" w:rsidRDefault="00CC2CC0" w:rsidP="00CC2CC0">
      <w:pPr>
        <w:pStyle w:val="BodyHvdM"/>
        <w:rPr>
          <w:b/>
          <w:sz w:val="22"/>
          <w:szCs w:val="22"/>
        </w:rPr>
      </w:pPr>
      <w:r w:rsidRPr="00173A77">
        <w:rPr>
          <w:b/>
          <w:bCs/>
          <w:sz w:val="22"/>
          <w:szCs w:val="22"/>
        </w:rPr>
        <w:t>Tot nu toe kregen circa anderhalf miljoen huurders</w:t>
      </w:r>
      <w:r>
        <w:rPr>
          <w:b/>
          <w:bCs/>
          <w:sz w:val="22"/>
          <w:szCs w:val="22"/>
        </w:rPr>
        <w:t xml:space="preserve"> huurtoeslag over 2020. Dat blijkt uit cijfers van de Belastingdienst / Toeslagen. Dankzij een wetswijziging komen meer huurders in aanmerking voor huurtoeslag over 2020. Dit geldt onder meer voor</w:t>
      </w:r>
      <w:r w:rsidRPr="009551C8">
        <w:rPr>
          <w:b/>
          <w:sz w:val="22"/>
          <w:szCs w:val="22"/>
        </w:rPr>
        <w:t xml:space="preserve"> huurders</w:t>
      </w:r>
      <w:r>
        <w:rPr>
          <w:b/>
          <w:sz w:val="22"/>
          <w:szCs w:val="22"/>
        </w:rPr>
        <w:t xml:space="preserve"> die eerder huurtoeslag ontvingen, maar door een stijging van hun inkomen in 2019 of eerder toen niet meer in aanmerking kwamen daarvoor. Belastingdienst / Toeslagen roept vanwege de verruimde regeling ook hen op om te checken of ze recht hebben op huurtoeslag 2020.</w:t>
      </w:r>
    </w:p>
    <w:p w:rsidR="00CC2CC0" w:rsidRDefault="00CC2CC0" w:rsidP="00CC2CC0">
      <w:pPr>
        <w:pStyle w:val="BodyHvdM"/>
        <w:rPr>
          <w:b/>
          <w:bCs/>
          <w:sz w:val="22"/>
          <w:szCs w:val="22"/>
        </w:rPr>
      </w:pPr>
    </w:p>
    <w:p w:rsidR="00CC2CC0" w:rsidRDefault="00CC2CC0" w:rsidP="00CC2CC0">
      <w:pPr>
        <w:pStyle w:val="BodyHvdM"/>
        <w:rPr>
          <w:sz w:val="22"/>
          <w:szCs w:val="22"/>
        </w:rPr>
      </w:pPr>
      <w:r>
        <w:rPr>
          <w:sz w:val="22"/>
          <w:szCs w:val="22"/>
        </w:rPr>
        <w:t xml:space="preserve">Voor veel huurders is huurtoeslag een belangrijke bijdrage in de woonkosten. </w:t>
      </w:r>
      <w:r w:rsidRPr="006E4706">
        <w:rPr>
          <w:sz w:val="22"/>
          <w:szCs w:val="22"/>
        </w:rPr>
        <w:t>Tot en met 2019 golden er harde inkomensgrenzen</w:t>
      </w:r>
      <w:r>
        <w:rPr>
          <w:sz w:val="22"/>
          <w:szCs w:val="22"/>
        </w:rPr>
        <w:t xml:space="preserve"> om in aanmerking te komen </w:t>
      </w:r>
      <w:r w:rsidRPr="006E4706">
        <w:rPr>
          <w:sz w:val="22"/>
          <w:szCs w:val="22"/>
        </w:rPr>
        <w:t xml:space="preserve">voor huurtoeslag. Hierdoor kon </w:t>
      </w:r>
      <w:r>
        <w:rPr>
          <w:sz w:val="22"/>
          <w:szCs w:val="22"/>
        </w:rPr>
        <w:t xml:space="preserve">je recht op huurtoeslag in één keer vervallen als je met je inkomen deze grens passeerde. Was dat bij jou het </w:t>
      </w:r>
      <w:r w:rsidRPr="004062C3">
        <w:rPr>
          <w:sz w:val="22"/>
          <w:szCs w:val="22"/>
        </w:rPr>
        <w:t xml:space="preserve">geval? </w:t>
      </w:r>
      <w:r>
        <w:rPr>
          <w:sz w:val="22"/>
          <w:szCs w:val="22"/>
        </w:rPr>
        <w:t xml:space="preserve">Doe dan een proefberekening op </w:t>
      </w:r>
      <w:hyperlink r:id="rId7" w:history="1">
        <w:r w:rsidRPr="004062C3">
          <w:rPr>
            <w:rStyle w:val="Hyperlink"/>
            <w:sz w:val="22"/>
            <w:szCs w:val="22"/>
          </w:rPr>
          <w:t>toeslagen.nl/huurtoeslag</w:t>
        </w:r>
      </w:hyperlink>
      <w:r w:rsidRPr="004062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check </w:t>
      </w:r>
      <w:r w:rsidRPr="004062C3">
        <w:rPr>
          <w:sz w:val="22"/>
          <w:szCs w:val="22"/>
        </w:rPr>
        <w:t xml:space="preserve">of je dankzij de </w:t>
      </w:r>
      <w:r>
        <w:rPr>
          <w:sz w:val="22"/>
          <w:szCs w:val="22"/>
        </w:rPr>
        <w:t xml:space="preserve">verruiming </w:t>
      </w:r>
      <w:r w:rsidRPr="004062C3">
        <w:rPr>
          <w:sz w:val="22"/>
          <w:szCs w:val="22"/>
        </w:rPr>
        <w:t>weer recht hebt op huurtoeslag. Heb je recht op huurtoeslag over 2020? Vraag de huurtoeslag dan vóór 1 september 2021 aan</w:t>
      </w:r>
      <w:r>
        <w:rPr>
          <w:sz w:val="22"/>
          <w:szCs w:val="22"/>
        </w:rPr>
        <w:t xml:space="preserve"> via Mijn toeslagen op toeslagen.nl.</w:t>
      </w:r>
    </w:p>
    <w:p w:rsidR="00CC2CC0" w:rsidRDefault="00CC2CC0" w:rsidP="00CC2CC0">
      <w:pPr>
        <w:pStyle w:val="BodyHvdM"/>
        <w:rPr>
          <w:b/>
          <w:bCs/>
          <w:sz w:val="22"/>
          <w:szCs w:val="22"/>
        </w:rPr>
      </w:pPr>
    </w:p>
    <w:p w:rsidR="00CC2CC0" w:rsidRDefault="00CC2CC0" w:rsidP="00CC2CC0">
      <w:pPr>
        <w:pStyle w:val="BodyHvd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 w:rsidRPr="00BD59B4">
        <w:rPr>
          <w:b/>
          <w:bCs/>
          <w:sz w:val="22"/>
          <w:szCs w:val="22"/>
        </w:rPr>
        <w:t xml:space="preserve">tips voor </w:t>
      </w:r>
      <w:r>
        <w:rPr>
          <w:b/>
          <w:bCs/>
          <w:sz w:val="22"/>
          <w:szCs w:val="22"/>
        </w:rPr>
        <w:t xml:space="preserve">maken van proefberekening en aanvragen huurtoeslag </w:t>
      </w:r>
    </w:p>
    <w:p w:rsidR="00CC2CC0" w:rsidRDefault="00CC2CC0" w:rsidP="00CC2CC0">
      <w:pPr>
        <w:pStyle w:val="BodyHvdM"/>
        <w:rPr>
          <w:sz w:val="22"/>
          <w:szCs w:val="22"/>
        </w:rPr>
      </w:pPr>
    </w:p>
    <w:p w:rsidR="00CC2CC0" w:rsidRDefault="00CC2CC0" w:rsidP="00CC2CC0">
      <w:pPr>
        <w:pStyle w:val="BodyHvdM"/>
        <w:numPr>
          <w:ilvl w:val="0"/>
          <w:numId w:val="1"/>
        </w:numPr>
        <w:rPr>
          <w:sz w:val="22"/>
          <w:szCs w:val="22"/>
        </w:rPr>
      </w:pPr>
      <w:r w:rsidRPr="003E16FD">
        <w:rPr>
          <w:i/>
          <w:iCs/>
          <w:sz w:val="22"/>
          <w:szCs w:val="22"/>
        </w:rPr>
        <w:t>Verzamel de juiste gegevens</w:t>
      </w:r>
      <w:r>
        <w:rPr>
          <w:i/>
          <w:iCs/>
          <w:sz w:val="22"/>
          <w:szCs w:val="22"/>
        </w:rPr>
        <w:t xml:space="preserve"> om de belangrijkste voorwaarden te checken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 xml:space="preserve">Voor het maken van de proefberekening heb je een aantal gegevens nodig. Zoals de </w:t>
      </w:r>
      <w:r w:rsidRPr="004A6A5C">
        <w:rPr>
          <w:b/>
          <w:sz w:val="22"/>
          <w:szCs w:val="22"/>
        </w:rPr>
        <w:t>huur- en servicekosten</w:t>
      </w:r>
      <w:r>
        <w:rPr>
          <w:sz w:val="22"/>
          <w:szCs w:val="22"/>
        </w:rPr>
        <w:t xml:space="preserve"> van je woning in 2020. Om in aanmerking te komen voor huurtoeslag over 2020, mochten die vorig jaar niet hoger zijn dan </w:t>
      </w:r>
      <w:r w:rsidRPr="00D24B39">
        <w:rPr>
          <w:sz w:val="22"/>
          <w:szCs w:val="22"/>
        </w:rPr>
        <w:t>€ 737,14</w:t>
      </w:r>
      <w:r>
        <w:rPr>
          <w:sz w:val="22"/>
          <w:szCs w:val="22"/>
        </w:rPr>
        <w:t xml:space="preserve"> per maand. Waren alle huisgenoten </w:t>
      </w:r>
      <w:r w:rsidRPr="00FB10C1">
        <w:rPr>
          <w:sz w:val="22"/>
          <w:szCs w:val="22"/>
        </w:rPr>
        <w:t xml:space="preserve">jonger dan 23? Dan mochten de huur- en servicekosten </w:t>
      </w:r>
      <w:r>
        <w:rPr>
          <w:sz w:val="22"/>
          <w:szCs w:val="22"/>
        </w:rPr>
        <w:t xml:space="preserve">maandelijks </w:t>
      </w:r>
      <w:r w:rsidRPr="00FB10C1">
        <w:rPr>
          <w:sz w:val="22"/>
          <w:szCs w:val="22"/>
        </w:rPr>
        <w:t>maximaal € 432,51 zijn.</w:t>
      </w:r>
      <w:r>
        <w:rPr>
          <w:sz w:val="22"/>
          <w:szCs w:val="22"/>
        </w:rPr>
        <w:t xml:space="preserve"> Verder moet je voor de proefberekening je </w:t>
      </w:r>
      <w:r w:rsidRPr="004A6A5C">
        <w:rPr>
          <w:b/>
          <w:sz w:val="22"/>
          <w:szCs w:val="22"/>
        </w:rPr>
        <w:t>inkomen</w:t>
      </w:r>
      <w:r>
        <w:rPr>
          <w:sz w:val="22"/>
          <w:szCs w:val="22"/>
        </w:rPr>
        <w:t xml:space="preserve"> van 2020 en je </w:t>
      </w:r>
      <w:r w:rsidRPr="004A6A5C">
        <w:rPr>
          <w:b/>
          <w:sz w:val="22"/>
          <w:szCs w:val="22"/>
        </w:rPr>
        <w:t>vermogen</w:t>
      </w:r>
      <w:r>
        <w:rPr>
          <w:sz w:val="22"/>
          <w:szCs w:val="22"/>
        </w:rPr>
        <w:t xml:space="preserve"> op 1 januari 2020 weten. Woon je samen met een partner? Houd dan jullie gezamenlijke inkomen en vermogen bij de hand. Als je medebe</w:t>
      </w:r>
      <w:r w:rsidRPr="00D54513">
        <w:rPr>
          <w:sz w:val="22"/>
          <w:szCs w:val="22"/>
        </w:rPr>
        <w:t xml:space="preserve">woners hebt, </w:t>
      </w:r>
      <w:r>
        <w:rPr>
          <w:sz w:val="22"/>
          <w:szCs w:val="22"/>
        </w:rPr>
        <w:t>heb je ook hun inkomen en vermogen nodig.</w:t>
      </w:r>
    </w:p>
    <w:p w:rsidR="00CC2CC0" w:rsidRPr="00A62CDA" w:rsidRDefault="00CC2CC0" w:rsidP="00CC2CC0">
      <w:pPr>
        <w:pStyle w:val="BodyHvdM"/>
        <w:numPr>
          <w:ilvl w:val="0"/>
          <w:numId w:val="1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V</w:t>
      </w:r>
      <w:r w:rsidRPr="00A62CDA">
        <w:rPr>
          <w:i/>
          <w:iCs/>
          <w:sz w:val="22"/>
          <w:szCs w:val="22"/>
        </w:rPr>
        <w:t>raag de huurtoeslag over vorig jaar vóór 1 september aan</w:t>
      </w:r>
    </w:p>
    <w:p w:rsidR="00CC2CC0" w:rsidRDefault="00CC2CC0" w:rsidP="00CC2CC0">
      <w:pPr>
        <w:pStyle w:val="BodyHvdM"/>
        <w:ind w:left="360"/>
        <w:rPr>
          <w:sz w:val="22"/>
          <w:szCs w:val="22"/>
        </w:rPr>
      </w:pPr>
      <w:r w:rsidRPr="005F6CE2">
        <w:rPr>
          <w:sz w:val="22"/>
          <w:szCs w:val="22"/>
        </w:rPr>
        <w:t>Blijkt uit de proefberekening dat je recht hebt op huurtoeslag over 2020? Vraag de</w:t>
      </w:r>
      <w:r>
        <w:rPr>
          <w:sz w:val="22"/>
          <w:szCs w:val="22"/>
        </w:rPr>
        <w:t>ze</w:t>
      </w:r>
      <w:r w:rsidRPr="005F6CE2">
        <w:rPr>
          <w:sz w:val="22"/>
          <w:szCs w:val="22"/>
        </w:rPr>
        <w:t xml:space="preserve"> dan vóór 1 september 2021 aan.</w:t>
      </w:r>
      <w:r>
        <w:rPr>
          <w:sz w:val="22"/>
          <w:szCs w:val="22"/>
        </w:rPr>
        <w:t xml:space="preserve"> Als je recht hebt, krijg je waarschijnlijk vóór 31 december 2021 de huurtoeslag 2020 uitbetaald.</w:t>
      </w:r>
      <w:r w:rsidRPr="004A6A5C">
        <w:rPr>
          <w:sz w:val="22"/>
          <w:szCs w:val="22"/>
        </w:rPr>
        <w:t xml:space="preserve"> </w:t>
      </w:r>
      <w:r>
        <w:rPr>
          <w:sz w:val="22"/>
          <w:szCs w:val="22"/>
        </w:rPr>
        <w:t>Soms weten we je definitieve inkomen 2020 pas later, </w:t>
      </w:r>
      <w:r>
        <w:rPr>
          <w:sz w:val="21"/>
          <w:szCs w:val="21"/>
        </w:rPr>
        <w:t>bijvoorbeeld als je uitstel van aangifte hebt gekregen. Dan </w:t>
      </w:r>
      <w:r>
        <w:rPr>
          <w:sz w:val="22"/>
          <w:szCs w:val="22"/>
        </w:rPr>
        <w:t xml:space="preserve">krijg je je toeslag over 2020 ook later. </w:t>
      </w:r>
    </w:p>
    <w:p w:rsidR="00CC2CC0" w:rsidRPr="00A62CDA" w:rsidRDefault="00CC2CC0" w:rsidP="00CC2CC0">
      <w:pPr>
        <w:pStyle w:val="BodyHvdM"/>
        <w:numPr>
          <w:ilvl w:val="0"/>
          <w:numId w:val="1"/>
        </w:numPr>
        <w:rPr>
          <w:sz w:val="22"/>
          <w:szCs w:val="22"/>
        </w:rPr>
      </w:pPr>
      <w:r w:rsidRPr="003E16FD">
        <w:rPr>
          <w:i/>
          <w:iCs/>
          <w:sz w:val="22"/>
          <w:szCs w:val="22"/>
        </w:rPr>
        <w:t>Controleer je gegevens voor 2021</w:t>
      </w:r>
    </w:p>
    <w:p w:rsidR="00CC2CC0" w:rsidRDefault="00CC2CC0" w:rsidP="00CC2CC0">
      <w:pPr>
        <w:pStyle w:val="BodyHvdM"/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  <w:r w:rsidRPr="005F6CE2">
        <w:rPr>
          <w:sz w:val="22"/>
          <w:szCs w:val="22"/>
        </w:rPr>
        <w:t xml:space="preserve">ls je huurtoeslag </w:t>
      </w:r>
      <w:r>
        <w:rPr>
          <w:sz w:val="22"/>
          <w:szCs w:val="22"/>
        </w:rPr>
        <w:t>voor vorig jaar</w:t>
      </w:r>
      <w:r w:rsidRPr="005F6CE2">
        <w:rPr>
          <w:sz w:val="22"/>
          <w:szCs w:val="22"/>
        </w:rPr>
        <w:t xml:space="preserve"> aanvraagt, loopt de toeslag automatisch door in 2021. </w:t>
      </w:r>
      <w:r>
        <w:rPr>
          <w:sz w:val="22"/>
          <w:szCs w:val="22"/>
        </w:rPr>
        <w:t>Controleer daarom ook je gegevens van 2021. Als er iets veranderd is in je persoonlijke situatie, geef de wijziging dan door. En zet zo nodig de</w:t>
      </w:r>
      <w:r w:rsidRPr="006D0355">
        <w:rPr>
          <w:sz w:val="22"/>
          <w:szCs w:val="22"/>
        </w:rPr>
        <w:t xml:space="preserve"> </w:t>
      </w:r>
      <w:r>
        <w:rPr>
          <w:sz w:val="22"/>
          <w:szCs w:val="22"/>
        </w:rPr>
        <w:t>huur</w:t>
      </w:r>
      <w:r w:rsidRPr="006D0355">
        <w:rPr>
          <w:sz w:val="22"/>
          <w:szCs w:val="22"/>
        </w:rPr>
        <w:t xml:space="preserve">toeslag stop </w:t>
      </w:r>
      <w:r>
        <w:rPr>
          <w:sz w:val="22"/>
          <w:szCs w:val="22"/>
        </w:rPr>
        <w:t>per</w:t>
      </w:r>
      <w:r w:rsidRPr="006D0355">
        <w:rPr>
          <w:sz w:val="22"/>
          <w:szCs w:val="22"/>
        </w:rPr>
        <w:t xml:space="preserve"> 31</w:t>
      </w:r>
      <w:r>
        <w:rPr>
          <w:sz w:val="22"/>
          <w:szCs w:val="22"/>
        </w:rPr>
        <w:t xml:space="preserve"> december 2020. Zo voorkom je dat je huurtoeslag over 2021 moet terugbetalen.</w:t>
      </w:r>
    </w:p>
    <w:p w:rsidR="00CC2CC0" w:rsidRDefault="00CC2CC0" w:rsidP="00CC2CC0">
      <w:pPr>
        <w:pStyle w:val="BodyHvdM"/>
        <w:rPr>
          <w:b/>
          <w:bCs/>
          <w:sz w:val="22"/>
          <w:szCs w:val="22"/>
        </w:rPr>
      </w:pPr>
    </w:p>
    <w:p w:rsidR="00CC2CC0" w:rsidRDefault="00CC2CC0" w:rsidP="00CC2CC0">
      <w:pPr>
        <w:pStyle w:val="BodyHvdM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Meer weten?</w:t>
      </w:r>
    </w:p>
    <w:p w:rsidR="00CC2CC0" w:rsidRDefault="00CC2CC0" w:rsidP="00CC2CC0">
      <w:pPr>
        <w:pStyle w:val="BodyHvdM"/>
        <w:rPr>
          <w:sz w:val="22"/>
          <w:szCs w:val="22"/>
        </w:rPr>
      </w:pPr>
      <w:r>
        <w:rPr>
          <w:sz w:val="22"/>
          <w:szCs w:val="22"/>
        </w:rPr>
        <w:t xml:space="preserve">Kijk op </w:t>
      </w:r>
      <w:hyperlink r:id="rId8" w:history="1">
        <w:r w:rsidRPr="00AA093F">
          <w:rPr>
            <w:rStyle w:val="Hyperlink"/>
            <w:sz w:val="22"/>
            <w:szCs w:val="22"/>
          </w:rPr>
          <w:t>toeslagen.nl/huurtoeslag</w:t>
        </w:r>
      </w:hyperlink>
      <w:r w:rsidRPr="00AA093F">
        <w:rPr>
          <w:sz w:val="22"/>
          <w:szCs w:val="22"/>
        </w:rPr>
        <w:t>.</w:t>
      </w:r>
      <w:r>
        <w:rPr>
          <w:sz w:val="22"/>
          <w:szCs w:val="22"/>
        </w:rPr>
        <w:t xml:space="preserve"> Of neem</w:t>
      </w:r>
      <w:r w:rsidRPr="00CC05C7">
        <w:rPr>
          <w:sz w:val="22"/>
          <w:szCs w:val="22"/>
        </w:rPr>
        <w:t xml:space="preserve"> contact op met de </w:t>
      </w:r>
      <w:proofErr w:type="spellStart"/>
      <w:r w:rsidRPr="00CC05C7">
        <w:rPr>
          <w:sz w:val="22"/>
          <w:szCs w:val="22"/>
        </w:rPr>
        <w:t>BelastingTelefoon</w:t>
      </w:r>
      <w:proofErr w:type="spellEnd"/>
      <w:r w:rsidRPr="00CC05C7">
        <w:rPr>
          <w:sz w:val="22"/>
          <w:szCs w:val="22"/>
        </w:rPr>
        <w:t xml:space="preserve"> via 0800-0543 (gratis)</w:t>
      </w:r>
      <w:r>
        <w:rPr>
          <w:sz w:val="22"/>
          <w:szCs w:val="22"/>
        </w:rPr>
        <w:t>. Ook kun je</w:t>
      </w:r>
      <w:r w:rsidRPr="00CC05C7">
        <w:rPr>
          <w:sz w:val="22"/>
          <w:szCs w:val="22"/>
        </w:rPr>
        <w:t xml:space="preserve"> kijk</w:t>
      </w:r>
      <w:r>
        <w:rPr>
          <w:sz w:val="22"/>
          <w:szCs w:val="22"/>
        </w:rPr>
        <w:t>en</w:t>
      </w:r>
      <w:r w:rsidRPr="00CC05C7">
        <w:rPr>
          <w:sz w:val="22"/>
          <w:szCs w:val="22"/>
        </w:rPr>
        <w:t xml:space="preserve"> op </w:t>
      </w:r>
      <w:hyperlink r:id="rId9" w:history="1">
        <w:r w:rsidRPr="00402CB5">
          <w:rPr>
            <w:rStyle w:val="Hyperlink"/>
            <w:sz w:val="22"/>
            <w:szCs w:val="22"/>
          </w:rPr>
          <w:t>toeslagen.nl/hulp</w:t>
        </w:r>
      </w:hyperlink>
      <w:r w:rsidRPr="00CC05C7">
        <w:rPr>
          <w:sz w:val="22"/>
          <w:szCs w:val="22"/>
        </w:rPr>
        <w:t xml:space="preserve"> voor een toeslagenservicepunt bij </w:t>
      </w:r>
      <w:r>
        <w:rPr>
          <w:sz w:val="22"/>
          <w:szCs w:val="22"/>
        </w:rPr>
        <w:t>jou</w:t>
      </w:r>
      <w:r w:rsidRPr="00CC05C7">
        <w:rPr>
          <w:sz w:val="22"/>
          <w:szCs w:val="22"/>
        </w:rPr>
        <w:t xml:space="preserve"> in de buurt of andere hul</w:t>
      </w:r>
      <w:r>
        <w:rPr>
          <w:sz w:val="22"/>
          <w:szCs w:val="22"/>
        </w:rPr>
        <w:t>p.</w:t>
      </w:r>
    </w:p>
    <w:p w:rsidR="00CC2CC0" w:rsidRPr="00AA093F" w:rsidRDefault="00CC2CC0" w:rsidP="00CC2CC0">
      <w:pPr>
        <w:pStyle w:val="BodyHvdM"/>
        <w:rPr>
          <w:sz w:val="22"/>
          <w:szCs w:val="22"/>
        </w:rPr>
      </w:pPr>
    </w:p>
    <w:p w:rsidR="00CC2CC0" w:rsidRPr="00AA093F" w:rsidRDefault="00CC2CC0" w:rsidP="00CC2CC0">
      <w:pPr>
        <w:pStyle w:val="BodyHvdM"/>
        <w:rPr>
          <w:sz w:val="22"/>
          <w:szCs w:val="22"/>
        </w:rPr>
      </w:pPr>
    </w:p>
    <w:p w:rsidR="002321CF" w:rsidRDefault="002321CF"/>
    <w:sectPr w:rsidR="002321CF" w:rsidSect="00446B2B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418" w:left="1418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C0" w:rsidRDefault="00CC2CC0" w:rsidP="00CC2CC0">
      <w:r>
        <w:separator/>
      </w:r>
    </w:p>
  </w:endnote>
  <w:endnote w:type="continuationSeparator" w:id="0">
    <w:p w:rsidR="00CC2CC0" w:rsidRDefault="00CC2CC0" w:rsidP="00CC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ED" w:rsidRDefault="00CC2CC0">
    <w:pPr>
      <w:pStyle w:val="Voetteks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607ED" w:rsidRDefault="00F55E1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ED" w:rsidRDefault="00F55E15">
    <w:pPr>
      <w:pStyle w:val="Voettekst"/>
      <w:framePr w:w="865" w:h="205" w:hRule="exact" w:wrap="around" w:vAnchor="text" w:hAnchor="page" w:x="6193" w:y="-775"/>
    </w:pPr>
  </w:p>
  <w:p w:rsidR="001607ED" w:rsidRPr="00446B2B" w:rsidRDefault="00CC2CC0" w:rsidP="00446B2B">
    <w:pPr>
      <w:pStyle w:val="Voettekst"/>
    </w:pPr>
    <w:r>
      <w:rPr>
        <w:sz w:val="22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7ED" w:rsidRPr="00446B2B" w:rsidRDefault="00CC2CC0" w:rsidP="00446B2B">
    <w:pPr>
      <w:pStyle w:val="Voetteks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F55E15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55E1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C0" w:rsidRDefault="00CC2CC0" w:rsidP="00CC2CC0">
      <w:r>
        <w:separator/>
      </w:r>
    </w:p>
  </w:footnote>
  <w:footnote w:type="continuationSeparator" w:id="0">
    <w:p w:rsidR="00CC2CC0" w:rsidRDefault="00CC2CC0" w:rsidP="00CC2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2B" w:rsidRDefault="00F55E15"/>
  <w:p w:rsidR="00446B2B" w:rsidRDefault="00F55E15"/>
  <w:p w:rsidR="00446B2B" w:rsidRDefault="00F55E15"/>
  <w:p w:rsidR="00446B2B" w:rsidRDefault="00F55E15"/>
  <w:p w:rsidR="001607ED" w:rsidRDefault="00F55E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516F"/>
    <w:multiLevelType w:val="hybridMultilevel"/>
    <w:tmpl w:val="02105776"/>
    <w:lvl w:ilvl="0" w:tplc="B184B4A0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C0"/>
    <w:rsid w:val="002321CF"/>
    <w:rsid w:val="00CC2CC0"/>
    <w:rsid w:val="00F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A90BA-B520-440E-B360-CB486E70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CC2CC0"/>
    <w:pPr>
      <w:spacing w:after="0" w:line="240" w:lineRule="auto"/>
    </w:pPr>
    <w:rPr>
      <w:rFonts w:ascii="Tahoma" w:eastAsia="Times New Roman" w:hAnsi="Tahoma" w:cs="Times New Roman"/>
      <w:color w:val="333333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CC2CC0"/>
    <w:pPr>
      <w:tabs>
        <w:tab w:val="center" w:pos="4536"/>
        <w:tab w:val="right" w:pos="9072"/>
      </w:tabs>
      <w:jc w:val="right"/>
    </w:pPr>
  </w:style>
  <w:style w:type="character" w:customStyle="1" w:styleId="VoettekstChar">
    <w:name w:val="Voettekst Char"/>
    <w:basedOn w:val="Standaardalinea-lettertype"/>
    <w:link w:val="Voettekst"/>
    <w:rsid w:val="00CC2CC0"/>
    <w:rPr>
      <w:rFonts w:ascii="Tahoma" w:eastAsia="Times New Roman" w:hAnsi="Tahoma" w:cs="Times New Roman"/>
      <w:color w:val="333333"/>
      <w:sz w:val="20"/>
      <w:szCs w:val="20"/>
      <w:lang w:eastAsia="nl-NL"/>
    </w:rPr>
  </w:style>
  <w:style w:type="paragraph" w:customStyle="1" w:styleId="BodyHvdM">
    <w:name w:val="Body HvdM"/>
    <w:basedOn w:val="Standaard"/>
    <w:qFormat/>
    <w:rsid w:val="00CC2CC0"/>
  </w:style>
  <w:style w:type="character" w:styleId="Hyperlink">
    <w:name w:val="Hyperlink"/>
    <w:basedOn w:val="Standaardalinea-lettertype"/>
    <w:rsid w:val="00CC2CC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C2C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2CC0"/>
    <w:rPr>
      <w:rFonts w:ascii="Tahoma" w:eastAsia="Times New Roman" w:hAnsi="Tahoma" w:cs="Times New Roman"/>
      <w:color w:val="333333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stingdienst.nl/wps/wcm/connect/nl/toeslagen/content/kan-ik-huurtoeslag-krijge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belastingdienst.nl/wps/wcm/connect/nl/toeslagen/content/kan-ik-huurtoeslag-krijg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elastingdienst.nl/wps/wcm/connect/nl/toeslagen/content/kan-ik-hulp-krijgen-bij-het-regelen-van-mijn-toesl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C7A1B8ED</Template>
  <TotalTime>1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J.A.M. van Gestel</dc:creator>
  <cp:keywords/>
  <dc:description/>
  <cp:lastModifiedBy>Roy Frentz</cp:lastModifiedBy>
  <cp:revision>2</cp:revision>
  <dcterms:created xsi:type="dcterms:W3CDTF">2021-07-28T13:11:00Z</dcterms:created>
  <dcterms:modified xsi:type="dcterms:W3CDTF">2021-07-28T13:11:00Z</dcterms:modified>
</cp:coreProperties>
</file>